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3614D9">
        <w:rPr>
          <w:rFonts w:ascii="Arial" w:hAnsi="Arial" w:cs="Arial"/>
          <w:b/>
          <w:bCs/>
          <w:i/>
          <w:iCs/>
          <w:sz w:val="20"/>
          <w:szCs w:val="20"/>
        </w:rPr>
        <w:t>Zagospodarowanie centrum Żarnowa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…………………………………………………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3614D9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3614D9">
      <w:rPr>
        <w:rFonts w:ascii="Arial" w:eastAsia="Calibri" w:hAnsi="Arial" w:cs="Arial"/>
        <w:bCs/>
        <w:i/>
        <w:sz w:val="16"/>
        <w:szCs w:val="28"/>
      </w:rPr>
      <w:t>16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3614D9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8587-ACEB-466A-8AB5-F16FF97A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2020-11-09T08:10:00Z</dcterms:modified>
</cp:coreProperties>
</file>